
<file path=[Content_Types].xml><?xml version="1.0" encoding="utf-8"?>
<Types xmlns="http://schemas.openxmlformats.org/package/2006/content-types">
  <Default Extension="rels" ContentType="application/vnd.openxmlformats-package.relationships+xml"/>
  <Default Extension="wmf" ContentType="image/metafile"/>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media/image2.wmf" ContentType="image/x-wmf"/>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02831" w14:textId="77777777" w:rsidR="00BD5114" w:rsidRPr="00BD5114" w:rsidRDefault="00BD5114" w:rsidP="00BD5114">
      <w:pPr>
        <w:spacing w:line="320" w:lineRule="exact"/>
        <w:jc w:val="center"/>
        <w:rPr>
          <w:rFonts w:ascii="Open Sans Light" w:eastAsia="Arial Unicode MS" w:hAnsi="Open Sans Light" w:cs="Open Sans Light"/>
          <w:b/>
          <w:lang w:val="fr-FR" w:eastAsia="it-IT"/>
        </w:rPr>
      </w:pPr>
      <w:bookmarkStart w:id="0" w:name="_MailOriginal"/>
      <w:r w:rsidRPr="00BD5114">
        <w:rPr>
          <w:rFonts w:ascii="Open Sans Light" w:eastAsia="Arial Unicode MS" w:hAnsi="Open Sans Light" w:cs="Open Sans Light"/>
          <w:b/>
          <w:lang w:val="fr-FR" w:eastAsia="it-IT"/>
        </w:rPr>
        <w:t>BLACKFIN – TIMELESS MEMORIES</w:t>
      </w:r>
    </w:p>
    <w:p w14:paraId="7BF2C2A1" w14:textId="77777777" w:rsidR="00BD5114" w:rsidRPr="00BD5114" w:rsidRDefault="00BD5114" w:rsidP="00BD5114">
      <w:pPr>
        <w:spacing w:line="320" w:lineRule="exact"/>
        <w:jc w:val="center"/>
        <w:rPr>
          <w:rFonts w:ascii="Open Sans Light" w:eastAsia="Arial Unicode MS" w:hAnsi="Open Sans Light" w:cs="Open Sans Light"/>
          <w:b/>
          <w:lang w:val="fr-FR" w:eastAsia="it-IT"/>
        </w:rPr>
      </w:pPr>
      <w:r w:rsidRPr="00BD5114">
        <w:rPr>
          <w:rFonts w:ascii="Open Sans Light" w:eastAsia="Arial Unicode MS" w:hAnsi="Open Sans Light" w:cs="Open Sans Light"/>
          <w:b/>
          <w:bCs/>
          <w:lang w:val="fr-FR" w:eastAsia="it-IT"/>
        </w:rPr>
        <w:t>LA NOUVELLE CAMPAGNE DE COMMUNICATION</w:t>
      </w:r>
    </w:p>
    <w:p w14:paraId="2B218ABC" w14:textId="77777777" w:rsidR="00BD5114" w:rsidRPr="00BD5114" w:rsidRDefault="00BD5114" w:rsidP="00BD5114">
      <w:pPr>
        <w:jc w:val="right"/>
        <w:rPr>
          <w:rFonts w:ascii="Open Sans Light" w:hAnsi="Open Sans Light" w:cs="Open Sans Light"/>
          <w:iCs/>
          <w:color w:val="000000"/>
          <w:sz w:val="20"/>
          <w:szCs w:val="20"/>
          <w:lang w:val="fr-FR" w:eastAsia="it-IT"/>
        </w:rPr>
      </w:pPr>
    </w:p>
    <w:p w14:paraId="40D405AB" w14:textId="77777777" w:rsidR="00BD5114" w:rsidRPr="00BD5114" w:rsidRDefault="00BD5114" w:rsidP="00BD5114">
      <w:pPr>
        <w:jc w:val="right"/>
        <w:rPr>
          <w:rFonts w:ascii="Open Sans Light" w:hAnsi="Open Sans Light" w:cs="Open Sans Light"/>
          <w:iCs/>
          <w:color w:val="000000"/>
          <w:sz w:val="20"/>
          <w:szCs w:val="20"/>
          <w:lang w:val="fr-FR" w:eastAsia="it-IT"/>
        </w:rPr>
      </w:pPr>
      <w:r w:rsidRPr="00BD5114">
        <w:rPr>
          <w:rFonts w:ascii="Open Sans Light" w:hAnsi="Open Sans Light" w:cs="Open Sans Light"/>
          <w:i/>
          <w:iCs/>
          <w:color w:val="000000"/>
          <w:sz w:val="20"/>
          <w:szCs w:val="20"/>
          <w:lang w:val="fr-FR" w:eastAsia="it-IT"/>
        </w:rPr>
        <w:t xml:space="preserve">Toute </w:t>
      </w:r>
      <w:hyperlink r:id="rId7" w:history="1">
        <w:r w:rsidRPr="00BD5114">
          <w:rPr>
            <w:rFonts w:ascii="Open Sans Light" w:hAnsi="Open Sans Light" w:cs="Open Sans Light"/>
            <w:i/>
            <w:iCs/>
            <w:color w:val="000000"/>
            <w:sz w:val="20"/>
            <w:szCs w:val="20"/>
            <w:lang w:val="fr-FR" w:eastAsia="it-IT"/>
          </w:rPr>
          <w:t>personne</w:t>
        </w:r>
      </w:hyperlink>
      <w:r w:rsidRPr="00BD5114">
        <w:rPr>
          <w:rFonts w:ascii="Open Sans Light" w:hAnsi="Open Sans Light" w:cs="Open Sans Light"/>
          <w:i/>
          <w:iCs/>
          <w:color w:val="000000"/>
          <w:sz w:val="20"/>
          <w:szCs w:val="20"/>
          <w:lang w:val="fr-FR" w:eastAsia="it-IT"/>
        </w:rPr>
        <w:t xml:space="preserve"> a des </w:t>
      </w:r>
      <w:hyperlink r:id="rId8" w:history="1">
        <w:r w:rsidRPr="00BD5114">
          <w:rPr>
            <w:rFonts w:ascii="Open Sans Light" w:hAnsi="Open Sans Light" w:cs="Open Sans Light"/>
            <w:i/>
            <w:iCs/>
            <w:color w:val="000000"/>
            <w:sz w:val="20"/>
            <w:szCs w:val="20"/>
            <w:lang w:val="fr-FR" w:eastAsia="it-IT"/>
          </w:rPr>
          <w:t>souvenirs</w:t>
        </w:r>
      </w:hyperlink>
      <w:r w:rsidRPr="00BD5114">
        <w:rPr>
          <w:rFonts w:ascii="Open Sans Light" w:hAnsi="Open Sans Light" w:cs="Open Sans Light"/>
          <w:i/>
          <w:iCs/>
          <w:color w:val="000000"/>
          <w:sz w:val="20"/>
          <w:szCs w:val="20"/>
          <w:lang w:val="fr-FR" w:eastAsia="it-IT"/>
        </w:rPr>
        <w:t> </w:t>
      </w:r>
    </w:p>
    <w:p w14:paraId="20EA53E1" w14:textId="77777777" w:rsidR="00BD5114" w:rsidRPr="00BD5114" w:rsidRDefault="00BD5114" w:rsidP="00BD5114">
      <w:pPr>
        <w:jc w:val="right"/>
        <w:rPr>
          <w:rFonts w:ascii="Open Sans Light" w:hAnsi="Open Sans Light" w:cs="Open Sans Light"/>
          <w:iCs/>
          <w:color w:val="000000"/>
          <w:sz w:val="20"/>
          <w:szCs w:val="20"/>
          <w:lang w:val="fr-FR" w:eastAsia="it-IT"/>
        </w:rPr>
      </w:pPr>
      <w:proofErr w:type="gramStart"/>
      <w:r w:rsidRPr="00BD5114">
        <w:rPr>
          <w:rFonts w:ascii="Open Sans Light" w:hAnsi="Open Sans Light" w:cs="Open Sans Light"/>
          <w:i/>
          <w:iCs/>
          <w:color w:val="000000"/>
          <w:sz w:val="20"/>
          <w:szCs w:val="20"/>
          <w:lang w:val="fr-FR" w:eastAsia="it-IT"/>
        </w:rPr>
        <w:t>qu'elle</w:t>
      </w:r>
      <w:proofErr w:type="gramEnd"/>
      <w:r w:rsidRPr="00BD5114">
        <w:rPr>
          <w:rFonts w:ascii="Open Sans Light" w:hAnsi="Open Sans Light" w:cs="Open Sans Light"/>
          <w:i/>
          <w:iCs/>
          <w:color w:val="000000"/>
          <w:sz w:val="20"/>
          <w:szCs w:val="20"/>
          <w:lang w:val="fr-FR" w:eastAsia="it-IT"/>
        </w:rPr>
        <w:t xml:space="preserve"> ne raconterait qu'à elle-même, </w:t>
      </w:r>
    </w:p>
    <w:p w14:paraId="58A0A1A6" w14:textId="77777777" w:rsidR="00BD5114" w:rsidRPr="00BD5114" w:rsidRDefault="00BD5114" w:rsidP="00BD5114">
      <w:pPr>
        <w:jc w:val="right"/>
        <w:rPr>
          <w:rFonts w:ascii="Open Sans Light" w:hAnsi="Open Sans Light" w:cs="Open Sans Light"/>
          <w:iCs/>
          <w:color w:val="000000"/>
          <w:sz w:val="20"/>
          <w:szCs w:val="20"/>
          <w:lang w:val="fr-FR" w:eastAsia="it-IT"/>
        </w:rPr>
      </w:pPr>
      <w:proofErr w:type="gramStart"/>
      <w:r w:rsidRPr="00BD5114">
        <w:rPr>
          <w:rFonts w:ascii="Open Sans Light" w:hAnsi="Open Sans Light" w:cs="Open Sans Light"/>
          <w:i/>
          <w:iCs/>
          <w:color w:val="000000"/>
          <w:sz w:val="20"/>
          <w:szCs w:val="20"/>
          <w:lang w:val="fr-FR" w:eastAsia="it-IT"/>
        </w:rPr>
        <w:t>et</w:t>
      </w:r>
      <w:proofErr w:type="gramEnd"/>
      <w:r w:rsidRPr="00BD5114">
        <w:rPr>
          <w:rFonts w:ascii="Open Sans Light" w:hAnsi="Open Sans Light" w:cs="Open Sans Light"/>
          <w:i/>
          <w:iCs/>
          <w:color w:val="000000"/>
          <w:sz w:val="20"/>
          <w:szCs w:val="20"/>
          <w:lang w:val="fr-FR" w:eastAsia="it-IT"/>
        </w:rPr>
        <w:t xml:space="preserve"> </w:t>
      </w:r>
      <w:hyperlink r:id="rId9" w:history="1">
        <w:r w:rsidRPr="00BD5114">
          <w:rPr>
            <w:rFonts w:ascii="Open Sans Light" w:hAnsi="Open Sans Light" w:cs="Open Sans Light"/>
            <w:i/>
            <w:iCs/>
            <w:color w:val="000000"/>
            <w:sz w:val="20"/>
            <w:szCs w:val="20"/>
            <w:lang w:val="fr-FR" w:eastAsia="it-IT"/>
          </w:rPr>
          <w:t>en secret</w:t>
        </w:r>
      </w:hyperlink>
      <w:r w:rsidRPr="00BD5114">
        <w:rPr>
          <w:rFonts w:ascii="Open Sans Light" w:hAnsi="Open Sans Light" w:cs="Open Sans Light"/>
          <w:i/>
          <w:iCs/>
          <w:color w:val="000000"/>
          <w:sz w:val="20"/>
          <w:szCs w:val="20"/>
          <w:lang w:val="fr-FR" w:eastAsia="it-IT"/>
        </w:rPr>
        <w:t xml:space="preserve">. </w:t>
      </w:r>
    </w:p>
    <w:p w14:paraId="25663F03" w14:textId="77777777" w:rsidR="00BD5114" w:rsidRPr="00BD5114" w:rsidRDefault="00BD5114" w:rsidP="00BD5114">
      <w:pPr>
        <w:jc w:val="right"/>
        <w:rPr>
          <w:rFonts w:ascii="Open Sans Light" w:hAnsi="Open Sans Light" w:cs="Open Sans Light"/>
          <w:iCs/>
          <w:color w:val="000000"/>
          <w:sz w:val="20"/>
          <w:szCs w:val="20"/>
          <w:lang w:val="fr-FR" w:eastAsia="it-IT"/>
        </w:rPr>
      </w:pPr>
    </w:p>
    <w:p w14:paraId="5E8C2A88" w14:textId="77777777" w:rsidR="00BD5114" w:rsidRPr="00BD5114" w:rsidRDefault="00BD5114" w:rsidP="00BD5114">
      <w:pPr>
        <w:spacing w:after="240" w:line="276" w:lineRule="auto"/>
        <w:jc w:val="both"/>
        <w:rPr>
          <w:rFonts w:ascii="Open Sans Light" w:eastAsia="Arial Unicode MS" w:hAnsi="Open Sans Light" w:cs="Open Sans Light"/>
          <w:sz w:val="20"/>
          <w:szCs w:val="20"/>
          <w:lang w:val="fr-FR" w:eastAsia="it-IT"/>
        </w:rPr>
      </w:pPr>
      <w:r w:rsidRPr="00BD5114">
        <w:rPr>
          <w:rFonts w:ascii="Open Sans Light" w:eastAsia="Arial Unicode MS" w:hAnsi="Open Sans Light" w:cs="Open Sans Light"/>
          <w:sz w:val="20"/>
          <w:szCs w:val="20"/>
          <w:lang w:val="fr-FR" w:eastAsia="it-IT"/>
        </w:rPr>
        <w:t xml:space="preserve">Janvier 2020 – Le Grande Cretto est l'œuvre de </w:t>
      </w:r>
      <w:hyperlink r:id="rId10" w:tooltip="Land art" w:history="1">
        <w:r w:rsidRPr="00BD5114">
          <w:rPr>
            <w:rFonts w:ascii="Open Sans Light" w:eastAsia="Arial Unicode MS" w:hAnsi="Open Sans Light" w:cs="Open Sans Light"/>
            <w:sz w:val="20"/>
            <w:szCs w:val="20"/>
            <w:lang w:val="fr-FR" w:eastAsia="it-IT"/>
          </w:rPr>
          <w:t>land art</w:t>
        </w:r>
      </w:hyperlink>
      <w:r w:rsidRPr="00BD5114">
        <w:rPr>
          <w:rFonts w:ascii="Open Sans Light" w:eastAsia="Arial Unicode MS" w:hAnsi="Open Sans Light" w:cs="Open Sans Light"/>
          <w:sz w:val="20"/>
          <w:szCs w:val="20"/>
          <w:lang w:val="fr-FR" w:eastAsia="it-IT"/>
        </w:rPr>
        <w:t xml:space="preserve"> </w:t>
      </w:r>
      <w:hyperlink r:id="rId11" w:tooltip="Site-specific" w:history="1">
        <w:r w:rsidRPr="00BD5114">
          <w:rPr>
            <w:rFonts w:ascii="Open Sans Light" w:eastAsia="Arial Unicode MS" w:hAnsi="Open Sans Light" w:cs="Open Sans Light"/>
            <w:sz w:val="20"/>
            <w:szCs w:val="20"/>
            <w:lang w:val="fr-FR" w:eastAsia="it-IT"/>
          </w:rPr>
          <w:t>contextuelle</w:t>
        </w:r>
      </w:hyperlink>
      <w:r w:rsidRPr="00BD5114">
        <w:rPr>
          <w:rFonts w:ascii="Open Sans Light" w:eastAsia="Arial Unicode MS" w:hAnsi="Open Sans Light" w:cs="Open Sans Light"/>
          <w:sz w:val="20"/>
          <w:szCs w:val="20"/>
          <w:lang w:val="fr-FR" w:eastAsia="it-IT"/>
        </w:rPr>
        <w:t xml:space="preserve"> la plus imposante au monde, conçue par </w:t>
      </w:r>
      <w:hyperlink r:id="rId12" w:tooltip="Alberto Burri" w:history="1">
        <w:r w:rsidRPr="00BD5114">
          <w:rPr>
            <w:rFonts w:ascii="Open Sans Light" w:eastAsia="Arial Unicode MS" w:hAnsi="Open Sans Light" w:cs="Open Sans Light"/>
            <w:sz w:val="20"/>
            <w:szCs w:val="20"/>
            <w:lang w:val="fr-FR" w:eastAsia="it-IT"/>
          </w:rPr>
          <w:t xml:space="preserve">Alberto </w:t>
        </w:r>
        <w:proofErr w:type="spellStart"/>
        <w:r w:rsidRPr="00BD5114">
          <w:rPr>
            <w:rFonts w:ascii="Open Sans Light" w:eastAsia="Arial Unicode MS" w:hAnsi="Open Sans Light" w:cs="Open Sans Light"/>
            <w:sz w:val="20"/>
            <w:szCs w:val="20"/>
            <w:lang w:val="fr-FR" w:eastAsia="it-IT"/>
          </w:rPr>
          <w:t>Burri</w:t>
        </w:r>
        <w:proofErr w:type="spellEnd"/>
      </w:hyperlink>
      <w:r w:rsidRPr="00BD5114">
        <w:rPr>
          <w:rFonts w:ascii="Open Sans Light" w:eastAsia="Arial Unicode MS" w:hAnsi="Open Sans Light" w:cs="Open Sans Light"/>
          <w:sz w:val="20"/>
          <w:szCs w:val="20"/>
          <w:lang w:val="fr-FR" w:eastAsia="it-IT"/>
        </w:rPr>
        <w:t xml:space="preserve"> entre 1984 et 1989 sur l’emplacement de </w:t>
      </w:r>
      <w:hyperlink r:id="rId13" w:tooltip="Gibellina" w:history="1">
        <w:proofErr w:type="spellStart"/>
        <w:r w:rsidRPr="00BD5114">
          <w:rPr>
            <w:rFonts w:ascii="Open Sans Light" w:eastAsia="Arial Unicode MS" w:hAnsi="Open Sans Light" w:cs="Open Sans Light"/>
            <w:sz w:val="20"/>
            <w:szCs w:val="20"/>
            <w:lang w:val="fr-FR" w:eastAsia="it-IT"/>
          </w:rPr>
          <w:t>Gibellina</w:t>
        </w:r>
        <w:proofErr w:type="spellEnd"/>
      </w:hyperlink>
      <w:r w:rsidRPr="00BD5114">
        <w:rPr>
          <w:rFonts w:ascii="Open Sans Light" w:eastAsia="Arial Unicode MS" w:hAnsi="Open Sans Light" w:cs="Open Sans Light"/>
          <w:sz w:val="20"/>
          <w:szCs w:val="20"/>
          <w:lang w:val="fr-FR" w:eastAsia="it-IT"/>
        </w:rPr>
        <w:t xml:space="preserve"> (ville de la province de Trapani, en Sicile) qui fut entièrement détruite par un tremblement de terre en 1968. Une grande étendue de ciment blanc recouvre les décombres de la petite ville, comme un linceul sur lequel l'artiste a reconstruit le plan du centre historique, transformant les rues en sillons qui dessinent une espèce de labyrinthe de plus de 80 mille mètres carrés. </w:t>
      </w:r>
    </w:p>
    <w:p w14:paraId="42489872" w14:textId="77777777" w:rsidR="00BD5114" w:rsidRPr="00BD5114" w:rsidRDefault="00BD5114" w:rsidP="00BD5114">
      <w:pPr>
        <w:spacing w:after="240" w:line="276" w:lineRule="auto"/>
        <w:jc w:val="both"/>
        <w:rPr>
          <w:rFonts w:ascii="Open Sans Light" w:eastAsia="Arial Unicode MS" w:hAnsi="Open Sans Light" w:cs="Open Sans Light"/>
          <w:sz w:val="20"/>
          <w:szCs w:val="20"/>
          <w:lang w:val="fr-FR" w:eastAsia="it-IT"/>
        </w:rPr>
      </w:pPr>
      <w:r w:rsidRPr="00BD5114">
        <w:rPr>
          <w:rFonts w:ascii="Open Sans Light" w:eastAsia="Arial Unicode MS" w:hAnsi="Open Sans Light" w:cs="Open Sans Light"/>
          <w:sz w:val="20"/>
          <w:szCs w:val="20"/>
          <w:lang w:val="fr-FR" w:eastAsia="it-IT"/>
        </w:rPr>
        <w:t xml:space="preserve">Par cette œuvre à fort impact émotionnel, le désir était de graver l’évènement dramatique dans la mémoire. Blackfin a choisi ce lieu pour sa nouvelle campagne de communication 2020 </w:t>
      </w:r>
      <w:r w:rsidRPr="00BD5114">
        <w:rPr>
          <w:rFonts w:ascii="Open Sans Light" w:eastAsia="Arial Unicode MS" w:hAnsi="Open Sans Light" w:cs="Open Sans Light"/>
          <w:i/>
          <w:iCs/>
          <w:sz w:val="20"/>
          <w:szCs w:val="20"/>
          <w:lang w:val="fr-FR" w:eastAsia="it-IT"/>
        </w:rPr>
        <w:t>Timeless Memories</w:t>
      </w:r>
      <w:r w:rsidRPr="00BD5114">
        <w:rPr>
          <w:rFonts w:ascii="Open Sans Light" w:eastAsia="Arial Unicode MS" w:hAnsi="Open Sans Light" w:cs="Open Sans Light"/>
          <w:sz w:val="20"/>
          <w:szCs w:val="20"/>
          <w:lang w:val="fr-FR" w:eastAsia="it-IT"/>
        </w:rPr>
        <w:t>.</w:t>
      </w:r>
    </w:p>
    <w:p w14:paraId="760D1C9C" w14:textId="77777777" w:rsidR="00BD5114" w:rsidRPr="00BD5114" w:rsidRDefault="00BD5114" w:rsidP="00BD5114">
      <w:pPr>
        <w:spacing w:after="240" w:line="276" w:lineRule="auto"/>
        <w:jc w:val="both"/>
        <w:rPr>
          <w:rFonts w:ascii="Open Sans Light" w:eastAsia="Arial Unicode MS" w:hAnsi="Open Sans Light" w:cs="Open Sans Light"/>
          <w:i/>
          <w:iCs/>
          <w:sz w:val="20"/>
          <w:szCs w:val="20"/>
          <w:lang w:val="fr-FR" w:eastAsia="it-IT"/>
        </w:rPr>
      </w:pPr>
      <w:r w:rsidRPr="00BD5114">
        <w:rPr>
          <w:rFonts w:ascii="Open Sans Light" w:eastAsia="Arial Unicode MS" w:hAnsi="Open Sans Light" w:cs="Open Sans Light"/>
          <w:sz w:val="20"/>
          <w:szCs w:val="20"/>
          <w:lang w:val="fr-FR" w:eastAsia="it-IT"/>
        </w:rPr>
        <w:t>Le Cretto de Burri crée un décor aseptisé, presque immatériel, animé par les mannequins – deux femmes et un homme – qui se déplacent pieds nus, légers et respectueux dans ce paysage surréaliste. Mais ce cadre se révèle en même temps tout à fait réel, presque violent pour la forte connotation de valeur – historique, émotionnelle et artistique – qui le relie à la marque de lunettes.</w:t>
      </w:r>
      <w:r w:rsidRPr="00BD5114">
        <w:rPr>
          <w:rFonts w:ascii="Open Sans Light" w:eastAsia="Arial Unicode MS" w:hAnsi="Open Sans Light" w:cs="Open Sans Light"/>
          <w:i/>
          <w:iCs/>
          <w:sz w:val="20"/>
          <w:szCs w:val="20"/>
          <w:lang w:val="fr-FR" w:eastAsia="it-IT"/>
        </w:rPr>
        <w:t xml:space="preserve"> </w:t>
      </w:r>
      <w:r w:rsidRPr="00BD5114">
        <w:rPr>
          <w:rFonts w:ascii="Open Sans Light" w:eastAsia="Arial Unicode MS" w:hAnsi="Open Sans Light" w:cs="Open Sans Light"/>
          <w:sz w:val="20"/>
          <w:szCs w:val="20"/>
          <w:lang w:val="fr-FR" w:eastAsia="it-IT"/>
        </w:rPr>
        <w:t xml:space="preserve">Le choix de l'endroit est en fait un </w:t>
      </w:r>
      <w:r w:rsidRPr="00BD5114">
        <w:rPr>
          <w:rFonts w:ascii="Open Sans Light" w:eastAsia="Arial Unicode MS" w:hAnsi="Open Sans Light" w:cs="Open Sans Light"/>
          <w:i/>
          <w:iCs/>
          <w:sz w:val="20"/>
          <w:szCs w:val="20"/>
          <w:lang w:val="fr-FR" w:eastAsia="it-IT"/>
        </w:rPr>
        <w:t>continuum</w:t>
      </w:r>
      <w:r w:rsidRPr="00BD5114">
        <w:rPr>
          <w:rFonts w:ascii="Open Sans Light" w:eastAsia="Arial Unicode MS" w:hAnsi="Open Sans Light" w:cs="Open Sans Light"/>
          <w:sz w:val="20"/>
          <w:szCs w:val="20"/>
          <w:lang w:val="fr-FR" w:eastAsia="it-IT"/>
        </w:rPr>
        <w:t xml:space="preserve"> lié au processus de maturité de la marque qui reconnait les valeurs communes de l'entreprise dans ces trois piliers : </w:t>
      </w:r>
      <w:r w:rsidRPr="00BD5114">
        <w:rPr>
          <w:rFonts w:ascii="Open Sans Light" w:eastAsia="Arial Unicode MS" w:hAnsi="Open Sans Light" w:cs="Open Sans Light"/>
          <w:i/>
          <w:iCs/>
          <w:sz w:val="20"/>
          <w:szCs w:val="20"/>
          <w:lang w:val="fr-FR" w:eastAsia="it-IT"/>
        </w:rPr>
        <w:t>neomadeinitaly</w:t>
      </w:r>
      <w:r w:rsidRPr="00BD5114">
        <w:rPr>
          <w:rFonts w:ascii="Open Sans Light" w:eastAsia="Arial Unicode MS" w:hAnsi="Open Sans Light" w:cs="Open Sans Light"/>
          <w:sz w:val="20"/>
          <w:szCs w:val="20"/>
          <w:lang w:val="fr-FR" w:eastAsia="it-IT"/>
        </w:rPr>
        <w:t xml:space="preserve">, à savoir le lien éthique et historique de son territoire, </w:t>
      </w:r>
      <w:r w:rsidRPr="00BD5114">
        <w:rPr>
          <w:rFonts w:ascii="Open Sans Light" w:eastAsia="Arial Unicode MS" w:hAnsi="Open Sans Light" w:cs="Open Sans Light"/>
          <w:i/>
          <w:iCs/>
          <w:sz w:val="20"/>
          <w:szCs w:val="20"/>
          <w:lang w:val="fr-FR" w:eastAsia="it-IT"/>
        </w:rPr>
        <w:t>titane</w:t>
      </w:r>
      <w:r w:rsidRPr="00BD5114">
        <w:rPr>
          <w:rFonts w:ascii="Open Sans Light" w:eastAsia="Arial Unicode MS" w:hAnsi="Open Sans Light" w:cs="Open Sans Light"/>
          <w:sz w:val="20"/>
          <w:szCs w:val="20"/>
          <w:lang w:val="fr-FR" w:eastAsia="it-IT"/>
        </w:rPr>
        <w:t xml:space="preserve">, ou l'aspect matériel et concret du produit qui est celui également du lieu du shooting, </w:t>
      </w:r>
      <w:r w:rsidRPr="00BD5114">
        <w:rPr>
          <w:rFonts w:ascii="Open Sans Light" w:eastAsia="Arial Unicode MS" w:hAnsi="Open Sans Light" w:cs="Open Sans Light"/>
          <w:i/>
          <w:iCs/>
          <w:sz w:val="20"/>
          <w:szCs w:val="20"/>
          <w:lang w:val="fr-FR" w:eastAsia="it-IT"/>
        </w:rPr>
        <w:t>credo</w:t>
      </w:r>
      <w:r w:rsidRPr="00BD5114">
        <w:rPr>
          <w:rFonts w:ascii="Open Sans Light" w:eastAsia="Arial Unicode MS" w:hAnsi="Open Sans Light" w:cs="Open Sans Light"/>
          <w:sz w:val="20"/>
          <w:szCs w:val="20"/>
          <w:lang w:val="fr-FR" w:eastAsia="it-IT"/>
        </w:rPr>
        <w:t xml:space="preserve">, dans le sens de conscience du message, celui de la campagne qui ne se limite pas à un transfigurer les images mais aussi le sens profond et la substance. </w:t>
      </w:r>
    </w:p>
    <w:p w14:paraId="700F8CA6" w14:textId="77777777" w:rsidR="00BD5114" w:rsidRPr="00BD5114" w:rsidRDefault="00BD5114" w:rsidP="00BD5114">
      <w:pPr>
        <w:spacing w:after="240" w:line="276" w:lineRule="auto"/>
        <w:jc w:val="both"/>
        <w:rPr>
          <w:rFonts w:ascii="Open Sans Light" w:eastAsia="Arial Unicode MS" w:hAnsi="Open Sans Light" w:cs="Open Sans Light"/>
          <w:sz w:val="20"/>
          <w:szCs w:val="20"/>
          <w:lang w:val="fr-FR" w:eastAsia="it-IT"/>
        </w:rPr>
      </w:pPr>
      <w:r w:rsidRPr="00BD5114">
        <w:rPr>
          <w:rFonts w:ascii="Open Sans Light" w:eastAsia="Arial Unicode MS" w:hAnsi="Open Sans Light" w:cs="Open Sans Light"/>
          <w:sz w:val="20"/>
          <w:szCs w:val="20"/>
          <w:lang w:val="fr-FR" w:eastAsia="it-IT"/>
        </w:rPr>
        <w:t xml:space="preserve">Le cadre des prises de vue est donc la représentation d'une réalité presque indéfinie, le Grande Cretto devient un espace narratif, au sens fort d'avertissement et de souvenir perpétuels </w:t>
      </w:r>
      <w:r w:rsidRPr="00BD5114">
        <w:rPr>
          <w:rFonts w:ascii="Open Sans Light" w:eastAsia="Arial Unicode MS" w:hAnsi="Open Sans Light" w:cs="Open Sans Light"/>
          <w:i/>
          <w:iCs/>
          <w:sz w:val="20"/>
          <w:szCs w:val="20"/>
          <w:lang w:val="fr-FR" w:eastAsia="it-IT"/>
        </w:rPr>
        <w:t xml:space="preserve">(timeless) </w:t>
      </w:r>
      <w:r w:rsidRPr="00BD5114">
        <w:rPr>
          <w:rFonts w:ascii="Open Sans Light" w:eastAsia="Arial Unicode MS" w:hAnsi="Open Sans Light" w:cs="Open Sans Light"/>
          <w:sz w:val="20"/>
          <w:szCs w:val="20"/>
          <w:lang w:val="fr-FR" w:eastAsia="it-IT"/>
        </w:rPr>
        <w:t>de ce qu'est notre histoire. Une histoire faite de souvenirs</w:t>
      </w:r>
      <w:r w:rsidRPr="00BD5114">
        <w:rPr>
          <w:rFonts w:ascii="Open Sans Light" w:eastAsia="Arial Unicode MS" w:hAnsi="Open Sans Light" w:cs="Open Sans Light"/>
          <w:i/>
          <w:iCs/>
          <w:sz w:val="20"/>
          <w:szCs w:val="20"/>
          <w:lang w:val="fr-FR" w:eastAsia="it-IT"/>
        </w:rPr>
        <w:t xml:space="preserve"> (memories), </w:t>
      </w:r>
      <w:r w:rsidRPr="00BD5114">
        <w:rPr>
          <w:rFonts w:ascii="Open Sans Light" w:eastAsia="Arial Unicode MS" w:hAnsi="Open Sans Light" w:cs="Open Sans Light"/>
          <w:sz w:val="20"/>
          <w:szCs w:val="20"/>
          <w:lang w:val="fr-FR" w:eastAsia="it-IT"/>
        </w:rPr>
        <w:t xml:space="preserve">toujours prêts à nous rappeler que ce que nous sommes aujourd'hui est né de ce que nous avons été. </w:t>
      </w:r>
    </w:p>
    <w:p w14:paraId="4A6A8E14"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TIMELESS MEMORIES  </w:t>
      </w:r>
    </w:p>
    <w:p w14:paraId="74D96549"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Everyone has memories</w:t>
      </w:r>
    </w:p>
    <w:p w14:paraId="530FA16C"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they would only tell themselves,</w:t>
      </w:r>
    </w:p>
    <w:p w14:paraId="19B08879"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in secret. </w:t>
      </w:r>
    </w:p>
    <w:p w14:paraId="24705470"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 </w:t>
      </w:r>
    </w:p>
    <w:p w14:paraId="0464154C"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Only when drowning in the deepest depths of suffering</w:t>
      </w:r>
    </w:p>
    <w:p w14:paraId="0E91B877"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do we discover the real nature of </w:t>
      </w:r>
      <w:proofErr w:type="gramStart"/>
      <w:r w:rsidRPr="00911DDC">
        <w:rPr>
          <w:rFonts w:ascii="Open Sans Light" w:eastAsia="Arial Unicode MS" w:hAnsi="Open Sans Light" w:cs="Open Sans Light"/>
          <w:sz w:val="20"/>
          <w:szCs w:val="20"/>
          <w:lang w:val="en-GB"/>
        </w:rPr>
        <w:t>awareness.</w:t>
      </w:r>
      <w:proofErr w:type="gramEnd"/>
    </w:p>
    <w:p w14:paraId="075E5505"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Chaos and destruction are no more than the legacy</w:t>
      </w:r>
    </w:p>
    <w:p w14:paraId="48F0659A"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of an altered state of consciousness,</w:t>
      </w:r>
    </w:p>
    <w:p w14:paraId="4976950B"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lastRenderedPageBreak/>
        <w:t>or its purest representation.</w:t>
      </w:r>
    </w:p>
    <w:p w14:paraId="6540A780"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Living in a closed world</w:t>
      </w:r>
    </w:p>
    <w:p w14:paraId="7C66D7E7"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can only lead to an abstract interpretation of what is real.</w:t>
      </w:r>
    </w:p>
    <w:p w14:paraId="1075A32B"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Logic is not a variation of the truth.</w:t>
      </w:r>
    </w:p>
    <w:p w14:paraId="0C0171FB"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But one’s own logic is, living without seeing or hearing.</w:t>
      </w:r>
    </w:p>
    <w:p w14:paraId="2E7E56FE"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We must go back to the art of sharing, starting with ourselves. </w:t>
      </w:r>
    </w:p>
    <w:p w14:paraId="3FDC1994"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p>
    <w:p w14:paraId="79CE0B4B"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Here’s to love never by chance</w:t>
      </w:r>
    </w:p>
    <w:p w14:paraId="709435DA"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itself a divine mystery,</w:t>
      </w:r>
    </w:p>
    <w:p w14:paraId="00E2E4E9"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empty yet essential at the same time.</w:t>
      </w:r>
    </w:p>
    <w:p w14:paraId="1B7463BD"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I am alone.</w:t>
      </w:r>
    </w:p>
    <w:p w14:paraId="5B22F9C4" w14:textId="77777777" w:rsidR="00FF514A" w:rsidRPr="00911DDC" w:rsidRDefault="00FF514A" w:rsidP="00FF514A">
      <w:pPr>
        <w:spacing w:line="320" w:lineRule="atLeast"/>
        <w:jc w:val="both"/>
        <w:rPr>
          <w:rFonts w:ascii="Open Sans Light" w:eastAsia="Arial Unicode MS" w:hAnsi="Open Sans Light" w:cs="Open Sans Light"/>
          <w:sz w:val="20"/>
          <w:szCs w:val="20"/>
          <w:lang w:val="en-GB"/>
        </w:rPr>
      </w:pPr>
      <w:r w:rsidRPr="00911DDC">
        <w:rPr>
          <w:rFonts w:ascii="Open Sans Light" w:eastAsia="Arial Unicode MS" w:hAnsi="Open Sans Light" w:cs="Open Sans Light"/>
          <w:sz w:val="20"/>
          <w:szCs w:val="20"/>
          <w:lang w:val="en-GB"/>
        </w:rPr>
        <w:t>But they are everyone.</w:t>
      </w:r>
    </w:p>
    <w:p w14:paraId="3955F1AE" w14:textId="77777777" w:rsidR="00FF514A" w:rsidRPr="00BD5114" w:rsidRDefault="00FF514A" w:rsidP="00BD5114">
      <w:pPr>
        <w:spacing w:after="240" w:line="276" w:lineRule="auto"/>
        <w:jc w:val="both"/>
        <w:rPr>
          <w:rFonts w:ascii="Open Sans Light" w:eastAsia="Arial Unicode MS" w:hAnsi="Open Sans Light" w:cs="Open Sans Light"/>
          <w:sz w:val="20"/>
          <w:szCs w:val="20"/>
          <w:lang w:val="fr-FR" w:eastAsia="it-IT"/>
        </w:rPr>
      </w:pPr>
      <w:bookmarkStart w:id="1" w:name="_GoBack"/>
      <w:bookmarkEnd w:id="1"/>
    </w:p>
    <w:p w14:paraId="7D584B26" w14:textId="77777777" w:rsidR="00BD5114" w:rsidRPr="00BD5114" w:rsidRDefault="00BD5114" w:rsidP="00BD5114">
      <w:pPr>
        <w:rPr>
          <w:rFonts w:ascii="Open Sans Light" w:eastAsia="Arial Unicode MS" w:hAnsi="Open Sans Light" w:cs="Open Sans Light"/>
          <w:sz w:val="20"/>
          <w:szCs w:val="20"/>
          <w:lang w:val="fr-FR" w:eastAsia="it-IT"/>
        </w:rPr>
      </w:pPr>
      <w:r w:rsidRPr="00BD5114">
        <w:rPr>
          <w:rFonts w:ascii="Open Sans Light" w:eastAsia="Arial Unicode MS" w:hAnsi="Open Sans Light" w:cs="Open Sans Light"/>
          <w:sz w:val="20"/>
          <w:szCs w:val="20"/>
          <w:lang w:val="fr-FR" w:eastAsia="it-IT"/>
        </w:rPr>
        <w:t>Direction artistique : anidride design - Nicola De Pellegrini</w:t>
      </w:r>
    </w:p>
    <w:p w14:paraId="3F47EB3D" w14:textId="77777777" w:rsidR="00BD5114" w:rsidRPr="00BD5114" w:rsidRDefault="00BD5114" w:rsidP="00BD5114">
      <w:pPr>
        <w:rPr>
          <w:rFonts w:ascii="Open Sans Light" w:eastAsia="Arial Unicode MS" w:hAnsi="Open Sans Light" w:cs="Open Sans Light"/>
          <w:sz w:val="20"/>
          <w:szCs w:val="20"/>
          <w:lang w:val="fr-FR" w:eastAsia="it-IT"/>
        </w:rPr>
      </w:pPr>
      <w:r w:rsidRPr="00BD5114">
        <w:rPr>
          <w:rFonts w:ascii="Open Sans Light" w:eastAsia="Arial Unicode MS" w:hAnsi="Open Sans Light" w:cs="Open Sans Light"/>
          <w:sz w:val="20"/>
          <w:szCs w:val="20"/>
          <w:lang w:val="fr-FR" w:eastAsia="it-IT"/>
        </w:rPr>
        <w:t>Photo : Giovanni De Sandre</w:t>
      </w:r>
    </w:p>
    <w:p w14:paraId="45185582" w14:textId="77777777" w:rsidR="00BD5114" w:rsidRPr="00BD5114" w:rsidRDefault="00BD5114" w:rsidP="00BD5114">
      <w:pPr>
        <w:rPr>
          <w:rFonts w:ascii="Open Sans Light" w:eastAsia="Arial Unicode MS" w:hAnsi="Open Sans Light" w:cs="Open Sans Light"/>
          <w:sz w:val="20"/>
          <w:szCs w:val="20"/>
          <w:lang w:val="fr-FR" w:eastAsia="it-IT"/>
        </w:rPr>
      </w:pPr>
    </w:p>
    <w:p w14:paraId="5195279B" w14:textId="77777777" w:rsidR="00BD5114" w:rsidRPr="00BD5114" w:rsidRDefault="00BD5114" w:rsidP="00BD5114">
      <w:pPr>
        <w:rPr>
          <w:rFonts w:ascii="Open Sans Light" w:eastAsia="Arial Unicode MS" w:hAnsi="Open Sans Light" w:cs="Open Sans Light"/>
          <w:sz w:val="20"/>
          <w:szCs w:val="20"/>
          <w:lang w:val="fr-FR" w:eastAsia="it-IT"/>
        </w:rPr>
      </w:pPr>
    </w:p>
    <w:bookmarkEnd w:id="0"/>
    <w:p w14:paraId="621D34CE" w14:textId="77777777" w:rsidR="00BD5114" w:rsidRPr="00BD5114" w:rsidRDefault="00BD5114" w:rsidP="00BD5114">
      <w:pPr>
        <w:spacing w:after="240" w:line="276" w:lineRule="auto"/>
        <w:jc w:val="both"/>
        <w:rPr>
          <w:rFonts w:ascii="Open Sans Light" w:eastAsia="Arial Unicode MS" w:hAnsi="Open Sans Light" w:cs="Open Sans Light"/>
          <w:sz w:val="20"/>
          <w:szCs w:val="20"/>
          <w:lang w:val="fr-FR" w:eastAsia="it-IT"/>
        </w:rPr>
      </w:pPr>
    </w:p>
    <w:p w14:paraId="13FE05D4" w14:textId="77777777" w:rsidR="00FF514A" w:rsidRPr="00DF6F4D" w:rsidRDefault="00FF514A" w:rsidP="00FF514A">
      <w:pPr>
        <w:widowControl w:val="0"/>
        <w:autoSpaceDE w:val="0"/>
        <w:autoSpaceDN w:val="0"/>
        <w:adjustRightInd w:val="0"/>
        <w:spacing w:after="240" w:line="320" w:lineRule="exact"/>
        <w:jc w:val="both"/>
        <w:rPr>
          <w:rFonts w:ascii="Open Sans Light" w:eastAsia="Arial Unicode MS" w:hAnsi="Open Sans Light" w:cs="Open Sans Light"/>
          <w:color w:val="000000" w:themeColor="text1"/>
          <w:sz w:val="18"/>
          <w:szCs w:val="18"/>
        </w:rPr>
      </w:pPr>
      <w:r w:rsidRPr="00DF6F4D">
        <w:rPr>
          <w:rFonts w:ascii="Open Sans Light" w:eastAsia="Arial Unicode MS" w:hAnsi="Open Sans Light" w:cs="Open Sans Light"/>
          <w:b/>
          <w:color w:val="000000" w:themeColor="text1"/>
          <w:sz w:val="18"/>
          <w:szCs w:val="18"/>
        </w:rPr>
        <w:t>Blackfin</w:t>
      </w:r>
      <w:r w:rsidRPr="00DF6F4D">
        <w:rPr>
          <w:rFonts w:ascii="Open Sans Light" w:eastAsia="Arial Unicode MS" w:hAnsi="Open Sans Light" w:cs="Open Sans Light"/>
          <w:color w:val="000000" w:themeColor="text1"/>
          <w:sz w:val="18"/>
          <w:szCs w:val="18"/>
        </w:rPr>
        <w:t xml:space="preserve"> / Looking Beyond. Always.</w:t>
      </w:r>
    </w:p>
    <w:p w14:paraId="133252A3" w14:textId="77777777" w:rsidR="00FF514A" w:rsidRPr="00DF6F4D" w:rsidRDefault="00FF514A" w:rsidP="00FF514A">
      <w:pPr>
        <w:jc w:val="both"/>
        <w:rPr>
          <w:rFonts w:ascii="Open Sans Light" w:eastAsia="Arial Unicode MS" w:hAnsi="Open Sans Light" w:cs="Open Sans Light"/>
          <w:b/>
          <w:color w:val="000000" w:themeColor="text1"/>
          <w:sz w:val="18"/>
          <w:szCs w:val="18"/>
        </w:rPr>
      </w:pPr>
      <w:hyperlink r:id="rId14" w:history="1">
        <w:r w:rsidRPr="00DF6F4D">
          <w:rPr>
            <w:rStyle w:val="Collegamentoipertestuale"/>
            <w:rFonts w:ascii="Open Sans Light" w:eastAsia="Arial Unicode MS" w:hAnsi="Open Sans Light" w:cs="Open Sans Light"/>
            <w:b/>
            <w:color w:val="000000" w:themeColor="text1"/>
            <w:sz w:val="18"/>
            <w:szCs w:val="18"/>
          </w:rPr>
          <w:t>www.blackfin.eu</w:t>
        </w:r>
      </w:hyperlink>
    </w:p>
    <w:p w14:paraId="0C98E8AC" w14:textId="77777777" w:rsidR="00FF514A" w:rsidRPr="00DF6F4D" w:rsidRDefault="00FF514A" w:rsidP="00FF514A">
      <w:pPr>
        <w:jc w:val="both"/>
        <w:rPr>
          <w:rFonts w:ascii="Open Sans Light" w:eastAsia="Arial Unicode MS" w:hAnsi="Open Sans Light" w:cs="Open Sans Light"/>
          <w:b/>
          <w:color w:val="000000" w:themeColor="text1"/>
          <w:sz w:val="18"/>
          <w:szCs w:val="18"/>
        </w:rPr>
      </w:pPr>
      <w:r w:rsidRPr="00DF6F4D">
        <w:rPr>
          <w:rFonts w:ascii="Open Sans Light" w:eastAsia="Arial Unicode MS" w:hAnsi="Open Sans Light" w:cs="Open Sans Light"/>
          <w:b/>
          <w:color w:val="000000" w:themeColor="text1"/>
          <w:sz w:val="18"/>
          <w:szCs w:val="18"/>
        </w:rPr>
        <w:t>www.facebook.com/blackfin.eyewear</w:t>
      </w:r>
    </w:p>
    <w:p w14:paraId="6122BD76" w14:textId="77777777" w:rsidR="00FF514A" w:rsidRPr="00FF514A" w:rsidRDefault="00FF514A" w:rsidP="00FF514A">
      <w:pPr>
        <w:jc w:val="both"/>
        <w:rPr>
          <w:rStyle w:val="Collegamentoipertestuale"/>
          <w:rFonts w:ascii="Open Sans Light" w:eastAsia="Arial Unicode MS" w:hAnsi="Open Sans Light" w:cs="Open Sans Light"/>
          <w:b/>
          <w:color w:val="000000" w:themeColor="text1"/>
          <w:sz w:val="18"/>
          <w:szCs w:val="18"/>
          <w:lang w:val="it-IT"/>
        </w:rPr>
      </w:pPr>
      <w:hyperlink r:id="rId15" w:history="1">
        <w:r w:rsidRPr="00FF514A">
          <w:rPr>
            <w:rStyle w:val="Collegamentoipertestuale"/>
            <w:rFonts w:ascii="Open Sans Light" w:eastAsia="Arial Unicode MS" w:hAnsi="Open Sans Light" w:cs="Open Sans Light"/>
            <w:b/>
            <w:color w:val="000000" w:themeColor="text1"/>
            <w:sz w:val="18"/>
            <w:szCs w:val="18"/>
            <w:lang w:val="it-IT"/>
          </w:rPr>
          <w:t>www.instagram.com/blackfineyewear/</w:t>
        </w:r>
      </w:hyperlink>
    </w:p>
    <w:p w14:paraId="0CCB53CD" w14:textId="77777777" w:rsidR="00FF514A" w:rsidRPr="00FF514A" w:rsidRDefault="00FF514A" w:rsidP="00FF514A">
      <w:pPr>
        <w:jc w:val="both"/>
        <w:rPr>
          <w:rStyle w:val="Collegamentoipertestuale"/>
          <w:rFonts w:ascii="Open Sans Light" w:eastAsia="Arial Unicode MS" w:hAnsi="Open Sans Light" w:cs="Open Sans Light"/>
          <w:b/>
          <w:color w:val="000000" w:themeColor="text1"/>
          <w:sz w:val="18"/>
          <w:szCs w:val="18"/>
          <w:lang w:val="it-IT"/>
        </w:rPr>
      </w:pPr>
    </w:p>
    <w:p w14:paraId="6F5AA394" w14:textId="77777777" w:rsidR="00FF514A" w:rsidRPr="00FF514A" w:rsidRDefault="00FF514A" w:rsidP="00FF514A">
      <w:pPr>
        <w:widowControl w:val="0"/>
        <w:autoSpaceDE w:val="0"/>
        <w:autoSpaceDN w:val="0"/>
        <w:adjustRightInd w:val="0"/>
        <w:rPr>
          <w:rFonts w:ascii="Open Sans Light" w:eastAsia="Arial Unicode MS" w:hAnsi="Open Sans Light" w:cs="Open Sans Light"/>
          <w:color w:val="000000" w:themeColor="text1"/>
          <w:sz w:val="18"/>
          <w:szCs w:val="18"/>
          <w:lang w:val="it-IT"/>
        </w:rPr>
      </w:pPr>
    </w:p>
    <w:p w14:paraId="0342693E" w14:textId="77777777" w:rsidR="00FF514A" w:rsidRPr="00FF514A" w:rsidRDefault="00FF514A" w:rsidP="00FF514A">
      <w:pPr>
        <w:widowControl w:val="0"/>
        <w:autoSpaceDE w:val="0"/>
        <w:autoSpaceDN w:val="0"/>
        <w:adjustRightInd w:val="0"/>
        <w:rPr>
          <w:rFonts w:ascii="Open Sans Light" w:eastAsia="Arial Unicode MS" w:hAnsi="Open Sans Light" w:cs="Open Sans Light"/>
          <w:color w:val="000000" w:themeColor="text1"/>
          <w:sz w:val="18"/>
          <w:szCs w:val="18"/>
          <w:u w:val="single"/>
          <w:lang w:val="it-IT"/>
        </w:rPr>
      </w:pPr>
      <w:r w:rsidRPr="00FF514A">
        <w:rPr>
          <w:rFonts w:ascii="Open Sans Light" w:eastAsia="Arial Unicode MS" w:hAnsi="Open Sans Light" w:cs="Open Sans Light"/>
          <w:color w:val="000000" w:themeColor="text1"/>
          <w:sz w:val="18"/>
          <w:szCs w:val="18"/>
          <w:u w:val="single"/>
          <w:lang w:val="it-IT"/>
        </w:rPr>
        <w:t>Press info:</w:t>
      </w:r>
    </w:p>
    <w:p w14:paraId="25CC2865" w14:textId="77777777" w:rsidR="00FF514A" w:rsidRPr="00DF6F4D" w:rsidRDefault="00FF514A" w:rsidP="00FF514A">
      <w:pPr>
        <w:widowControl w:val="0"/>
        <w:autoSpaceDE w:val="0"/>
        <w:autoSpaceDN w:val="0"/>
        <w:adjustRightInd w:val="0"/>
        <w:jc w:val="both"/>
        <w:rPr>
          <w:rFonts w:ascii="Open Sans Light" w:eastAsia="Arial Unicode MS" w:hAnsi="Open Sans Light" w:cs="Open Sans Light"/>
          <w:b/>
          <w:color w:val="000000" w:themeColor="text1"/>
          <w:sz w:val="18"/>
          <w:szCs w:val="18"/>
        </w:rPr>
      </w:pPr>
      <w:r w:rsidRPr="00FF514A">
        <w:rPr>
          <w:rFonts w:ascii="Open Sans Light" w:eastAsia="Arial Unicode MS" w:hAnsi="Open Sans Light" w:cs="Open Sans Light"/>
          <w:b/>
          <w:color w:val="000000" w:themeColor="text1"/>
          <w:sz w:val="18"/>
          <w:szCs w:val="18"/>
          <w:lang w:val="it-IT"/>
        </w:rPr>
        <w:t xml:space="preserve">Silvia </w:t>
      </w:r>
      <w:proofErr w:type="spellStart"/>
      <w:r w:rsidRPr="00FF514A">
        <w:rPr>
          <w:rFonts w:ascii="Open Sans Light" w:eastAsia="Arial Unicode MS" w:hAnsi="Open Sans Light" w:cs="Open Sans Light"/>
          <w:b/>
          <w:color w:val="000000" w:themeColor="text1"/>
          <w:sz w:val="18"/>
          <w:szCs w:val="18"/>
          <w:lang w:val="it-IT"/>
        </w:rPr>
        <w:t>Boccardi</w:t>
      </w:r>
      <w:proofErr w:type="spellEnd"/>
      <w:r w:rsidRPr="00FF514A">
        <w:rPr>
          <w:rFonts w:ascii="Open Sans Light" w:eastAsia="Arial Unicode MS" w:hAnsi="Open Sans Light" w:cs="Open Sans Light"/>
          <w:b/>
          <w:color w:val="000000" w:themeColor="text1"/>
          <w:sz w:val="18"/>
          <w:szCs w:val="18"/>
          <w:lang w:val="it-IT"/>
        </w:rPr>
        <w:t xml:space="preserve"> | </w:t>
      </w:r>
      <w:r w:rsidRPr="00FF514A">
        <w:rPr>
          <w:rFonts w:ascii="Open Sans Light" w:eastAsia="Arial Unicode MS" w:hAnsi="Open Sans Light" w:cs="Open Sans Light"/>
          <w:color w:val="000000" w:themeColor="text1"/>
          <w:sz w:val="18"/>
          <w:szCs w:val="18"/>
          <w:lang w:val="it-IT"/>
        </w:rPr>
        <w:t>ZED_COMM</w:t>
      </w:r>
      <w:r w:rsidRPr="00FF514A">
        <w:rPr>
          <w:rFonts w:ascii="Open Sans Light" w:eastAsia="Arial Unicode MS" w:hAnsi="Open Sans Light" w:cs="Open Sans Light"/>
          <w:b/>
          <w:color w:val="000000" w:themeColor="text1"/>
          <w:sz w:val="18"/>
          <w:szCs w:val="18"/>
          <w:lang w:val="it-IT"/>
        </w:rPr>
        <w:t xml:space="preserve"> | </w:t>
      </w:r>
      <w:r w:rsidRPr="00FF514A">
        <w:rPr>
          <w:rFonts w:ascii="Open Sans Light" w:eastAsia="Arial Unicode MS" w:hAnsi="Open Sans Light" w:cs="Open Sans Light"/>
          <w:color w:val="000000" w:themeColor="text1"/>
          <w:sz w:val="18"/>
          <w:szCs w:val="18"/>
          <w:lang w:val="it-IT"/>
        </w:rPr>
        <w:t>M. +39 327.2236481</w:t>
      </w:r>
      <w:r w:rsidRPr="00FF514A">
        <w:rPr>
          <w:rFonts w:ascii="Open Sans Light" w:eastAsia="Arial Unicode MS" w:hAnsi="Open Sans Light" w:cs="Open Sans Light"/>
          <w:b/>
          <w:color w:val="000000" w:themeColor="text1"/>
          <w:sz w:val="18"/>
          <w:szCs w:val="18"/>
          <w:lang w:val="it-IT"/>
        </w:rPr>
        <w:t xml:space="preserve"> | </w:t>
      </w:r>
      <w:r w:rsidRPr="00FF514A">
        <w:rPr>
          <w:rFonts w:ascii="Open Sans Light" w:eastAsia="Arial Unicode MS" w:hAnsi="Open Sans Light" w:cs="Open Sans Light"/>
          <w:color w:val="000000" w:themeColor="text1"/>
          <w:sz w:val="18"/>
          <w:szCs w:val="18"/>
          <w:lang w:val="it-IT"/>
        </w:rPr>
        <w:t xml:space="preserve">E. </w:t>
      </w:r>
      <w:hyperlink r:id="rId16" w:history="1">
        <w:r w:rsidRPr="00DF6F4D">
          <w:rPr>
            <w:rStyle w:val="Collegamentoipertestuale"/>
            <w:rFonts w:ascii="Open Sans Light" w:eastAsia="Arial Unicode MS" w:hAnsi="Open Sans Light" w:cs="Open Sans Light"/>
            <w:color w:val="000000" w:themeColor="text1"/>
            <w:sz w:val="18"/>
            <w:szCs w:val="18"/>
          </w:rPr>
          <w:t>silvia@zedcomm.it</w:t>
        </w:r>
      </w:hyperlink>
    </w:p>
    <w:p w14:paraId="24367F5D" w14:textId="77777777" w:rsidR="00FF514A" w:rsidRPr="00911DDC" w:rsidRDefault="00FF514A" w:rsidP="00FF514A">
      <w:pPr>
        <w:spacing w:after="240" w:line="276" w:lineRule="auto"/>
        <w:jc w:val="both"/>
        <w:rPr>
          <w:rFonts w:ascii="Open Sans Light" w:eastAsia="Arial Unicode MS" w:hAnsi="Open Sans Light" w:cs="Open Sans Light"/>
          <w:sz w:val="20"/>
          <w:szCs w:val="20"/>
          <w:lang w:val="de-DE"/>
        </w:rPr>
      </w:pPr>
    </w:p>
    <w:p w14:paraId="4211B4D5" w14:textId="77777777" w:rsidR="0009740E" w:rsidRPr="00BD5114" w:rsidRDefault="0009740E" w:rsidP="00BD5114"/>
    <w:sectPr w:rsidR="0009740E" w:rsidRPr="00BD5114">
      <w:headerReference w:type="default" r:id="rId17"/>
      <w:footerReference w:type="default" r:id="rId18"/>
      <w:pgSz w:w="11907" w:h="16840"/>
      <w:pgMar w:top="2268" w:right="1134" w:bottom="1134" w:left="1134" w:header="736" w:footer="864" w:gutter="0"/>
      <w:paperSrc w:first="1" w:other="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0DCAC" w14:textId="77777777" w:rsidR="00F73233" w:rsidRDefault="00F73233">
      <w:r>
        <w:separator/>
      </w:r>
    </w:p>
  </w:endnote>
  <w:endnote w:type="continuationSeparator" w:id="0">
    <w:p w14:paraId="7CC28785" w14:textId="77777777" w:rsidR="00F73233" w:rsidRDefault="00F7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Light">
    <w:panose1 w:val="020B0306030504020204"/>
    <w:charset w:val="00"/>
    <w:family w:val="swiss"/>
    <w:pitch w:val="variable"/>
    <w:sig w:usb0="E00002EF" w:usb1="4000205B" w:usb2="00000028" w:usb3="00000000" w:csb0="000001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ZapfHumnst Dm BT">
    <w:altName w:val="Lucida Sans Unicode"/>
    <w:panose1 w:val="020B0604020202020204"/>
    <w:charset w:val="00"/>
    <w:family w:val="swiss"/>
    <w:pitch w:val="variable"/>
    <w:sig w:usb0="00000087" w:usb1="00000000" w:usb2="00000000" w:usb3="00000000" w:csb0="0000001B"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B1E26" w14:textId="77777777" w:rsidR="0009740E" w:rsidRDefault="0009740E">
    <w:pPr>
      <w:pStyle w:val="Pidipagina"/>
      <w:tabs>
        <w:tab w:val="center" w:pos="4819"/>
        <w:tab w:val="right" w:pos="9638"/>
      </w:tabs>
      <w:rPr>
        <w:rFonts w:ascii="Open Sans Light" w:eastAsia="Open Sans Light" w:hAnsi="Open Sans Light" w:cs="Open Sans Light"/>
        <w:sz w:val="14"/>
        <w:szCs w:val="14"/>
      </w:rPr>
    </w:pPr>
  </w:p>
  <w:tbl>
    <w:tblPr>
      <w:tblW w:w="9699" w:type="auto"/>
      <w:tblCellMar>
        <w:left w:w="60" w:type="dxa"/>
        <w:right w:w="60" w:type="dxa"/>
      </w:tblCellMar>
      <w:tblLook w:val="04A0" w:firstRow="1" w:lastRow="0" w:firstColumn="1" w:lastColumn="0" w:noHBand="0" w:noVBand="1"/>
    </w:tblPr>
    <w:tblGrid>
      <w:gridCol w:w="6537"/>
      <w:gridCol w:w="3162"/>
    </w:tblGrid>
    <w:tr w:rsidR="0009740E" w14:paraId="6350311B" w14:textId="77777777">
      <w:tc>
        <w:tcPr>
          <w:tcW w:w="6537" w:type="dxa"/>
          <w:tcBorders>
            <w:top w:val="nil"/>
            <w:left w:val="nil"/>
            <w:bottom w:val="nil"/>
            <w:right w:val="nil"/>
          </w:tcBorders>
          <w:tcMar>
            <w:top w:w="0" w:type="dxa"/>
            <w:left w:w="60" w:type="dxa"/>
            <w:bottom w:w="0" w:type="dxa"/>
            <w:right w:w="60" w:type="dxa"/>
          </w:tcMar>
        </w:tcPr>
        <w:p w14:paraId="311081D4" w14:textId="77777777" w:rsidR="0009740E" w:rsidRDefault="006E41BE">
          <w:pPr>
            <w:pStyle w:val="Pidipagina"/>
            <w:tabs>
              <w:tab w:val="center" w:pos="4819"/>
              <w:tab w:val="right" w:pos="9638"/>
            </w:tabs>
            <w:rPr>
              <w:rFonts w:ascii="Open Sans Light" w:eastAsia="Open Sans Light" w:hAnsi="Open Sans Light" w:cs="Open Sans Light"/>
              <w:sz w:val="16"/>
              <w:szCs w:val="16"/>
            </w:rPr>
          </w:pPr>
          <w:r>
            <w:rPr>
              <w:rFonts w:ascii="Open Sans Light" w:eastAsia="Open Sans Light" w:hAnsi="Open Sans Light" w:cs="Open Sans Light"/>
              <w:b/>
              <w:sz w:val="16"/>
              <w:szCs w:val="16"/>
            </w:rPr>
            <w:t>Blackfin, created and manufactured in Italy by</w:t>
          </w:r>
          <w:r>
            <w:rPr>
              <w:rFonts w:ascii="Open Sans Light" w:eastAsia="Open Sans Light" w:hAnsi="Open Sans Light" w:cs="Open Sans Light"/>
              <w:sz w:val="16"/>
              <w:szCs w:val="16"/>
            </w:rPr>
            <w:br/>
            <w:t>PramaorSrl - italian titanium eyewear</w:t>
          </w:r>
        </w:p>
        <w:p w14:paraId="61517CAD" w14:textId="77777777" w:rsidR="0009740E" w:rsidRPr="00FF514A" w:rsidRDefault="006E41BE">
          <w:pPr>
            <w:pStyle w:val="Pidipagina"/>
            <w:tabs>
              <w:tab w:val="center" w:pos="4819"/>
              <w:tab w:val="right" w:pos="9638"/>
            </w:tabs>
            <w:rPr>
              <w:rFonts w:ascii="Open Sans Light" w:eastAsia="Open Sans Light" w:hAnsi="Open Sans Light" w:cs="Open Sans Light"/>
              <w:sz w:val="16"/>
              <w:szCs w:val="16"/>
              <w:lang w:val="it-IT"/>
            </w:rPr>
          </w:pPr>
          <w:r w:rsidRPr="00FF514A">
            <w:rPr>
              <w:rFonts w:ascii="Open Sans Light" w:eastAsia="Open Sans Light" w:hAnsi="Open Sans Light" w:cs="Open Sans Light"/>
              <w:sz w:val="16"/>
              <w:szCs w:val="16"/>
              <w:lang w:val="it-IT"/>
            </w:rPr>
            <w:t>Via Nogarola17, 32027 Taibon Agordino (BL), Italy</w:t>
          </w:r>
        </w:p>
        <w:p w14:paraId="0E28F0D0" w14:textId="77777777" w:rsidR="0009740E" w:rsidRDefault="006E41BE">
          <w:pPr>
            <w:pStyle w:val="Pidipagina"/>
            <w:tabs>
              <w:tab w:val="center" w:pos="4819"/>
              <w:tab w:val="right" w:pos="9638"/>
            </w:tabs>
            <w:rPr>
              <w:rFonts w:ascii="Open Sans Light" w:eastAsia="Open Sans Light" w:hAnsi="Open Sans Light" w:cs="Open Sans Light"/>
              <w:sz w:val="16"/>
              <w:szCs w:val="16"/>
            </w:rPr>
          </w:pPr>
          <w:r>
            <w:rPr>
              <w:rFonts w:ascii="Open Sans Light" w:eastAsia="Open Sans Light" w:hAnsi="Open Sans Light" w:cs="Open Sans Light"/>
              <w:sz w:val="16"/>
              <w:szCs w:val="16"/>
            </w:rPr>
            <w:t>T. +39 0437660523 F. +39 0437733115</w:t>
          </w:r>
        </w:p>
      </w:tc>
      <w:tc>
        <w:tcPr>
          <w:tcW w:w="3162" w:type="dxa"/>
          <w:tcBorders>
            <w:top w:val="nil"/>
            <w:left w:val="nil"/>
            <w:bottom w:val="nil"/>
            <w:right w:val="nil"/>
          </w:tcBorders>
          <w:tcMar>
            <w:top w:w="0" w:type="dxa"/>
            <w:left w:w="60" w:type="dxa"/>
            <w:bottom w:w="0" w:type="dxa"/>
            <w:right w:w="60" w:type="dxa"/>
          </w:tcMar>
        </w:tcPr>
        <w:p w14:paraId="53AB079F" w14:textId="54873A96" w:rsidR="0009740E" w:rsidRDefault="00295382">
          <w:pPr>
            <w:pStyle w:val="Pidipagina"/>
            <w:tabs>
              <w:tab w:val="center" w:pos="4819"/>
              <w:tab w:val="right" w:pos="9638"/>
            </w:tabs>
            <w:jc w:val="right"/>
            <w:rPr>
              <w:rFonts w:ascii="Open Sans Light" w:eastAsia="Open Sans Light" w:hAnsi="Open Sans Light" w:cs="Open Sans Light"/>
              <w:b/>
              <w:sz w:val="16"/>
              <w:szCs w:val="16"/>
            </w:rPr>
          </w:pPr>
          <w:r>
            <w:rPr>
              <w:b/>
              <w:noProof/>
              <w:sz w:val="0"/>
              <w:szCs w:val="0"/>
              <w:lang w:val="it-IT" w:eastAsia="zh-CN"/>
            </w:rPr>
            <w:drawing>
              <wp:anchor distT="0" distB="0" distL="114300" distR="114300" simplePos="0" relativeHeight="251657728" behindDoc="0" locked="0" layoutInCell="1" allowOverlap="1" wp14:anchorId="188C9FD7" wp14:editId="60090164">
                <wp:simplePos x="0" y="0"/>
                <wp:positionH relativeFrom="column">
                  <wp:posOffset>1271270</wp:posOffset>
                </wp:positionH>
                <wp:positionV relativeFrom="page">
                  <wp:posOffset>443865</wp:posOffset>
                </wp:positionV>
                <wp:extent cx="603250" cy="20637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206375"/>
                        </a:xfrm>
                        <a:prstGeom prst="rect">
                          <a:avLst/>
                        </a:prstGeom>
                        <a:noFill/>
                      </pic:spPr>
                    </pic:pic>
                  </a:graphicData>
                </a:graphic>
                <wp14:sizeRelH relativeFrom="page">
                  <wp14:pctWidth>0</wp14:pctWidth>
                </wp14:sizeRelH>
                <wp14:sizeRelV relativeFrom="page">
                  <wp14:pctHeight>0</wp14:pctHeight>
                </wp14:sizeRelV>
              </wp:anchor>
            </w:drawing>
          </w:r>
          <w:r w:rsidR="006E41BE">
            <w:rPr>
              <w:rFonts w:ascii="Open Sans Light" w:eastAsia="Open Sans Light" w:hAnsi="Open Sans Light" w:cs="Open Sans Light"/>
              <w:b/>
              <w:sz w:val="16"/>
              <w:szCs w:val="16"/>
            </w:rPr>
            <w:t>www.blackfin.eu</w:t>
          </w:r>
          <w:r w:rsidR="006E41BE">
            <w:rPr>
              <w:rFonts w:ascii="Open Sans Light" w:eastAsia="Open Sans Light" w:hAnsi="Open Sans Light" w:cs="Open Sans Light"/>
              <w:b/>
              <w:sz w:val="16"/>
              <w:szCs w:val="16"/>
            </w:rPr>
            <w:br/>
            <w:t>www.facebook.com/blackfin.eyewear</w:t>
          </w:r>
        </w:p>
      </w:tc>
    </w:tr>
  </w:tbl>
  <w:p w14:paraId="1678CA8D" w14:textId="77777777" w:rsidR="0009740E" w:rsidRDefault="0009740E">
    <w:pPr>
      <w:pStyle w:val="Pidipagina"/>
      <w:tabs>
        <w:tab w:val="center" w:pos="4819"/>
        <w:tab w:val="right" w:pos="9638"/>
      </w:tabs>
      <w:rPr>
        <w:rFonts w:ascii="Open Sans Light" w:eastAsia="Open Sans Light" w:hAnsi="Open Sans Light" w:cs="Open Sans Light"/>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5AC1B" w14:textId="77777777" w:rsidR="00F73233" w:rsidRDefault="00F73233">
      <w:r>
        <w:separator/>
      </w:r>
    </w:p>
  </w:footnote>
  <w:footnote w:type="continuationSeparator" w:id="0">
    <w:p w14:paraId="36F5FC5F" w14:textId="77777777" w:rsidR="00F73233" w:rsidRDefault="00F73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34CB1" w14:textId="77777777" w:rsidR="0009740E" w:rsidRDefault="0009740E">
    <w:pPr>
      <w:tabs>
        <w:tab w:val="center" w:pos="4896"/>
        <w:tab w:val="right" w:pos="9792"/>
      </w:tabs>
      <w:rPr>
        <w:rFonts w:ascii="ZapfHumnst Dm BT" w:eastAsia="ZapfHumnst Dm BT" w:hAnsi="ZapfHumnst Dm BT" w:cs="ZapfHumnst Dm BT"/>
        <w:sz w:val="12"/>
        <w:szCs w:val="12"/>
      </w:rPr>
    </w:pPr>
  </w:p>
  <w:p w14:paraId="29D21983" w14:textId="77777777" w:rsidR="0009740E" w:rsidRDefault="006E41BE">
    <w:pPr>
      <w:tabs>
        <w:tab w:val="center" w:pos="4896"/>
        <w:tab w:val="right" w:pos="9792"/>
      </w:tabs>
      <w:rPr>
        <w:rFonts w:ascii="ZapfHumnst Dm BT" w:eastAsia="ZapfHumnst Dm BT" w:hAnsi="ZapfHumnst Dm BT" w:cs="ZapfHumnst Dm BT"/>
        <w:sz w:val="20"/>
        <w:szCs w:val="20"/>
      </w:rPr>
    </w:pPr>
    <w:r>
      <w:rPr>
        <w:noProof/>
        <w:lang w:val="it-IT" w:eastAsia="zh-CN"/>
      </w:rPr>
      <w:drawing>
        <wp:inline distT="0" distB="0" distL="0" distR="0" wp14:anchorId="35045987" wp14:editId="02EB50EF">
          <wp:extent cx="2846705" cy="3136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pic:nvPicPr>
                <pic:blipFill>
                  <a:blip r:embed="rId1"/>
                  <a:stretch>
                    <a:fillRect/>
                  </a:stretch>
                </pic:blipFill>
                <pic:spPr bwMode="auto">
                  <a:xfrm>
                    <a:off x="0" y="0"/>
                    <a:ext cx="2846705" cy="31369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51433F6"/>
    <w:name w:val="WW8Num2"/>
    <w:lvl w:ilvl="0">
      <w:start w:val="1"/>
      <w:numFmt w:val="bullet"/>
      <w:lvlText w:val=""/>
      <w:lvlJc w:val="left"/>
      <w:rPr>
        <w:rFonts w:ascii="Symbol" w:eastAsia="Symbol" w:hAnsi="Symbol" w:cs="Symbol"/>
      </w:rPr>
    </w:lvl>
    <w:lvl w:ilvl="1">
      <w:start w:val="1"/>
      <w:numFmt w:val="bullet"/>
      <w:lvlText w:val=""/>
      <w:lvlJc w:val="left"/>
      <w:rPr>
        <w:rFonts w:ascii="Symbol" w:eastAsia="Symbol" w:hAnsi="Symbol" w:cs="Symbol"/>
      </w:rPr>
    </w:lvl>
    <w:lvl w:ilvl="2">
      <w:start w:val="1"/>
      <w:numFmt w:val="bullet"/>
      <w:lvlText w:val=""/>
      <w:lvlJc w:val="left"/>
      <w:rPr>
        <w:rFonts w:ascii="Symbol" w:eastAsia="Symbol" w:hAnsi="Symbol" w:cs="Symbol"/>
      </w:rPr>
    </w:lvl>
    <w:lvl w:ilvl="3">
      <w:start w:val="1"/>
      <w:numFmt w:val="bullet"/>
      <w:lvlText w:val=""/>
      <w:lvlJc w:val="left"/>
      <w:rPr>
        <w:rFonts w:ascii="Symbol" w:eastAsia="Symbol" w:hAnsi="Symbol" w:cs="Symbol"/>
      </w:rPr>
    </w:lvl>
    <w:lvl w:ilvl="4">
      <w:start w:val="1"/>
      <w:numFmt w:val="bullet"/>
      <w:lvlText w:val=""/>
      <w:lvlJc w:val="left"/>
      <w:rPr>
        <w:rFonts w:ascii="Symbol" w:eastAsia="Symbol" w:hAnsi="Symbol" w:cs="Symbol"/>
      </w:rPr>
    </w:lvl>
    <w:lvl w:ilvl="5">
      <w:start w:val="1"/>
      <w:numFmt w:val="bullet"/>
      <w:lvlText w:val=""/>
      <w:lvlJc w:val="left"/>
      <w:rPr>
        <w:rFonts w:ascii="Symbol" w:eastAsia="Symbol" w:hAnsi="Symbol" w:cs="Symbol"/>
      </w:rPr>
    </w:lvl>
    <w:lvl w:ilvl="6">
      <w:start w:val="1"/>
      <w:numFmt w:val="bullet"/>
      <w:lvlText w:val=""/>
      <w:lvlJc w:val="left"/>
      <w:rPr>
        <w:rFonts w:ascii="Symbol" w:eastAsia="Symbol" w:hAnsi="Symbol" w:cs="Symbol"/>
      </w:rPr>
    </w:lvl>
    <w:lvl w:ilvl="7">
      <w:start w:val="1"/>
      <w:numFmt w:val="bullet"/>
      <w:lvlText w:val=""/>
      <w:lvlJc w:val="left"/>
      <w:rPr>
        <w:rFonts w:ascii="Symbol" w:eastAsia="Symbol" w:hAnsi="Symbol" w:cs="Symbol"/>
      </w:rPr>
    </w:lvl>
    <w:lvl w:ilvl="8">
      <w:start w:val="1"/>
      <w:numFmt w:val="bullet"/>
      <w:lvlText w:val=""/>
      <w:lvlJc w:val="left"/>
      <w:rPr>
        <w:rFonts w:ascii="Symbol" w:eastAsia="Symbol" w:hAnsi="Symbol" w:cs="Symbol"/>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740E"/>
    <w:rsid w:val="0009740E"/>
    <w:rsid w:val="001E57DF"/>
    <w:rsid w:val="00295382"/>
    <w:rsid w:val="003B4B67"/>
    <w:rsid w:val="003F6A4E"/>
    <w:rsid w:val="004373A8"/>
    <w:rsid w:val="00610850"/>
    <w:rsid w:val="006E41BE"/>
    <w:rsid w:val="00BA0753"/>
    <w:rsid w:val="00BD5114"/>
    <w:rsid w:val="00CD0C7C"/>
    <w:rsid w:val="00D724F1"/>
    <w:rsid w:val="00F73233"/>
    <w:rsid w:val="00FF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0A07F"/>
  <w15:docId w15:val="{D23DD3B7-3353-4A6B-8AB6-529A40081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uiPriority w:val="9"/>
    <w:semiHidden/>
    <w:unhideWhenUsed/>
    <w:qFormat/>
    <w:pPr>
      <w:keepNext/>
      <w:spacing w:line="180" w:lineRule="exact"/>
      <w:jc w:val="both"/>
      <w:outlineLvl w:val="2"/>
    </w:pPr>
    <w:rPr>
      <w:rFonts w:ascii="Trebuchet MS" w:eastAsia="Trebuchet MS" w:hAnsi="Trebuchet MS" w:cs="Trebuchet MS"/>
      <w:b/>
      <w:i/>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List1">
    <w:name w:val="No List1"/>
    <w:basedOn w:val="Normale"/>
    <w:next w:val="Normale"/>
  </w:style>
  <w:style w:type="character" w:styleId="Numeropagina">
    <w:name w:val="page number"/>
  </w:style>
  <w:style w:type="paragraph" w:styleId="Intestazione">
    <w:name w:val="header"/>
    <w:basedOn w:val="Normale"/>
    <w:next w:val="Normale"/>
  </w:style>
  <w:style w:type="paragraph" w:styleId="Pidipagina">
    <w:name w:val="footer"/>
    <w:basedOn w:val="Normale"/>
    <w:next w:val="Normale"/>
  </w:style>
  <w:style w:type="character" w:styleId="Collegamentoipertestuale">
    <w:name w:val="Hyperlink"/>
    <w:rPr>
      <w:color w:val="0000FF"/>
      <w:u w:val="none" w:color="000000"/>
    </w:rPr>
  </w:style>
  <w:style w:type="paragraph" w:styleId="Testofumetto">
    <w:name w:val="Balloon Text"/>
    <w:basedOn w:val="Normale"/>
    <w:next w:val="Normale"/>
    <w:rPr>
      <w:rFonts w:ascii="Tahoma" w:eastAsia="Tahoma" w:hAnsi="Tahoma" w:cs="Tahoma"/>
      <w:sz w:val="16"/>
      <w:szCs w:val="16"/>
    </w:rPr>
  </w:style>
  <w:style w:type="paragraph" w:styleId="Corpotesto">
    <w:name w:val="Body Text"/>
    <w:basedOn w:val="Normale"/>
    <w:next w:val="Normale"/>
    <w:pPr>
      <w:jc w:val="both"/>
    </w:pPr>
    <w:rPr>
      <w:rFonts w:ascii="Trebuchet MS" w:eastAsia="Trebuchet MS" w:hAnsi="Trebuchet MS" w:cs="Trebuchet MS"/>
      <w:sz w:val="20"/>
      <w:szCs w:val="20"/>
    </w:rPr>
  </w:style>
  <w:style w:type="character" w:styleId="Collegamentovisitato">
    <w:name w:val="FollowedHyperlink"/>
    <w:rPr>
      <w:color w:val="800080"/>
      <w:u w:val="none" w:color="000000"/>
    </w:rPr>
  </w:style>
  <w:style w:type="character" w:styleId="Enfasigrassetto">
    <w:name w:val="Strong"/>
    <w:rPr>
      <w:b/>
    </w:rPr>
  </w:style>
  <w:style w:type="character" w:customStyle="1" w:styleId="A6">
    <w:name w:val="A6"/>
    <w:rPr>
      <w:rFonts w:ascii="Open Sans Light" w:eastAsia="Open Sans Light" w:hAnsi="Open Sans Light" w:cs="Open Sans Light"/>
      <w:color w:val="000000"/>
      <w:sz w:val="36"/>
      <w:szCs w:val="36"/>
    </w:rPr>
  </w:style>
  <w:style w:type="character" w:styleId="Enfasicorsivo">
    <w:name w:val="Emphasis"/>
    <w:rPr>
      <w:i/>
    </w:rPr>
  </w:style>
  <w:style w:type="paragraph" w:customStyle="1" w:styleId="Corpo">
    <w:name w:val="Corpo"/>
    <w:basedOn w:val="Normale"/>
    <w:next w:val="Normale"/>
    <w:rPr>
      <w:rFonts w:ascii="Helvetica" w:eastAsia="Helvetica" w:hAnsi="Helvetica" w:cs="Helvetica"/>
      <w:color w:val="000000"/>
      <w:sz w:val="22"/>
      <w:szCs w:val="22"/>
    </w:rPr>
  </w:style>
  <w:style w:type="character" w:customStyle="1" w:styleId="UnresolvedMention1">
    <w:name w:val="Unresolved Mention1"/>
    <w:rPr>
      <w:color w:val="605E5C"/>
    </w:rPr>
  </w:style>
  <w:style w:type="character" w:customStyle="1" w:styleId="A2">
    <w:name w:val="A2"/>
    <w:rPr>
      <w: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frasicelebri.it/argomento/ricordi/" TargetMode="External"/><Relationship Id="rId13" Type="http://schemas.openxmlformats.org/officeDocument/2006/relationships/hyperlink" Target="https://it.wikipedia.org/wiki/Gibellin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rasicelebri.it/argomento/uomo/" TargetMode="External"/><Relationship Id="rId12" Type="http://schemas.openxmlformats.org/officeDocument/2006/relationships/hyperlink" Target="https://it.wikipedia.org/wiki/Alberto_Burri"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silvia@zedcomm.i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t.wikipedia.org/wiki/Site-specific" TargetMode="External"/><Relationship Id="rId5" Type="http://schemas.openxmlformats.org/officeDocument/2006/relationships/footnotes" Target="footnotes.xml"/><Relationship Id="rId15" Type="http://schemas.openxmlformats.org/officeDocument/2006/relationships/hyperlink" Target="http://www.instagram.com/blackfineyewear/" TargetMode="External"/><Relationship Id="rId10" Type="http://schemas.openxmlformats.org/officeDocument/2006/relationships/hyperlink" Target="https://it.wikipedia.org/wiki/Land_ar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rasicelebri.it/argomento/segreti/" TargetMode="External"/><Relationship Id="rId14" Type="http://schemas.openxmlformats.org/officeDocument/2006/relationships/hyperlink" Target="http://www.blackfin.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561</Words>
  <Characters>3204</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TO:</vt:lpstr>
      <vt:lpstr>TO:</vt:lpstr>
    </vt:vector>
  </TitlesOfParts>
  <Company>nc</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Dr.ssa Nicoletta Canesi  _ tradunic@tin.it</dc:creator>
  <cp:keywords/>
  <dc:description/>
  <cp:lastModifiedBy>Silvia Boccardi</cp:lastModifiedBy>
  <cp:revision>4</cp:revision>
  <dcterms:created xsi:type="dcterms:W3CDTF">2020-01-08T16:19:00Z</dcterms:created>
  <dcterms:modified xsi:type="dcterms:W3CDTF">2020-01-09T16:29:00Z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ollato da">
    <vt:lpwstr>mys</vt:lpwstr>
  </property>
  <property fmtid="{D5CDD505-2E9C-101B-9397-08002B2CF9AE}" pid="3" name="Digitato da">
    <vt:lpwstr>CGUSA&amp;GEDMVCZ&amp;HRSBE</vt:lpwstr>
  </property>
</Properties>
</file>